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C84997" w14:textId="77777777" w:rsidR="0034112D" w:rsidRDefault="0034112D" w:rsidP="0034112D">
      <w:pPr>
        <w:jc w:val="center"/>
        <w:rPr>
          <w:b/>
        </w:rPr>
      </w:pPr>
    </w:p>
    <w:p w14:paraId="4681618A" w14:textId="7B56F318" w:rsidR="0034112D" w:rsidRPr="00BB6EEC" w:rsidRDefault="0034112D" w:rsidP="0034112D">
      <w:pPr>
        <w:jc w:val="center"/>
        <w:rPr>
          <w:b/>
          <w:bCs/>
          <w:sz w:val="48"/>
          <w:szCs w:val="48"/>
        </w:rPr>
      </w:pPr>
      <w:r w:rsidRPr="00BB6EEC">
        <w:rPr>
          <w:b/>
          <w:bCs/>
          <w:sz w:val="48"/>
          <w:szCs w:val="48"/>
        </w:rPr>
        <w:t>Miskolc, Avasi kilátó épület rekonstrukció</w:t>
      </w:r>
    </w:p>
    <w:p w14:paraId="1106A4FA" w14:textId="77777777" w:rsidR="001E3D7C" w:rsidRDefault="001E3D7C"/>
    <w:p w14:paraId="6B21EA75" w14:textId="20003CA2" w:rsidR="006F6EDD" w:rsidRPr="00A237AF" w:rsidRDefault="006F6EDD" w:rsidP="006F6EDD">
      <w:pPr>
        <w:jc w:val="both"/>
        <w:rPr>
          <w:sz w:val="32"/>
          <w:szCs w:val="32"/>
        </w:rPr>
      </w:pPr>
      <w:r w:rsidRPr="00A237AF">
        <w:rPr>
          <w:sz w:val="32"/>
          <w:szCs w:val="32"/>
        </w:rPr>
        <w:t>Miskolc város egyik nevezetességének, a 60 éves Avasi kilátónak a teljes rekonstrukciója 2023</w:t>
      </w:r>
      <w:r w:rsidR="00302B7A">
        <w:rPr>
          <w:sz w:val="32"/>
          <w:szCs w:val="32"/>
        </w:rPr>
        <w:t>.</w:t>
      </w:r>
      <w:r w:rsidRPr="00A237AF">
        <w:rPr>
          <w:sz w:val="32"/>
          <w:szCs w:val="32"/>
        </w:rPr>
        <w:t xml:space="preserve"> decemberében fejeződött be. A város jelképének számító épület – mely a város szívében </w:t>
      </w:r>
      <w:r>
        <w:rPr>
          <w:sz w:val="32"/>
          <w:szCs w:val="32"/>
        </w:rPr>
        <w:t>az</w:t>
      </w:r>
      <w:r w:rsidRPr="00A237AF">
        <w:rPr>
          <w:sz w:val="32"/>
          <w:szCs w:val="32"/>
        </w:rPr>
        <w:t xml:space="preserve"> Avas hegyen található - a felújítás után újra méltó szimbóluma lett a gyönyörű környezetben fekvő városnak. Az építész és statikus tervezők előtti tisztelet jeléül az átadási ünnepségre meghívást kapott az építész tervezőjének </w:t>
      </w:r>
      <w:proofErr w:type="spellStart"/>
      <w:r w:rsidRPr="00A237AF">
        <w:rPr>
          <w:sz w:val="32"/>
          <w:szCs w:val="32"/>
        </w:rPr>
        <w:t>Hofer</w:t>
      </w:r>
      <w:proofErr w:type="spellEnd"/>
      <w:r w:rsidRPr="00A237AF">
        <w:rPr>
          <w:sz w:val="32"/>
          <w:szCs w:val="32"/>
        </w:rPr>
        <w:t xml:space="preserve"> Miklósnak a két lánya, valamint az átadás után pár héttel a kilátóban tartott statikus szakmai bemutató során díszvendégként részt vett az épület statikus tervezőjének Vörös Györgynek leánya és unokája. A kilátó előtti teret </w:t>
      </w:r>
      <w:proofErr w:type="spellStart"/>
      <w:r w:rsidRPr="00A237AF">
        <w:rPr>
          <w:sz w:val="32"/>
          <w:szCs w:val="32"/>
        </w:rPr>
        <w:t>Hofer</w:t>
      </w:r>
      <w:proofErr w:type="spellEnd"/>
      <w:r w:rsidRPr="00A237AF">
        <w:rPr>
          <w:sz w:val="32"/>
          <w:szCs w:val="32"/>
        </w:rPr>
        <w:t xml:space="preserve"> Miklós térre keresztelték át átadási ünnepség során.</w:t>
      </w:r>
    </w:p>
    <w:p w14:paraId="779BEC4F" w14:textId="77777777" w:rsidR="00BB6EEC" w:rsidRDefault="00BB6EEC" w:rsidP="0034112D">
      <w:pPr>
        <w:jc w:val="both"/>
        <w:rPr>
          <w:sz w:val="32"/>
          <w:szCs w:val="32"/>
        </w:rPr>
      </w:pPr>
    </w:p>
    <w:p w14:paraId="45659D0A" w14:textId="77777777" w:rsidR="00BB6EEC" w:rsidRDefault="00BB6EEC" w:rsidP="0034112D">
      <w:pPr>
        <w:jc w:val="both"/>
        <w:rPr>
          <w:sz w:val="32"/>
          <w:szCs w:val="32"/>
        </w:rPr>
      </w:pPr>
    </w:p>
    <w:p w14:paraId="1184F208" w14:textId="77777777" w:rsidR="00BB6EEC" w:rsidRDefault="00BB6EEC" w:rsidP="0034112D">
      <w:pPr>
        <w:jc w:val="both"/>
      </w:pPr>
      <w:r w:rsidRPr="00BB6EEC">
        <w:t>Janik Ottó</w:t>
      </w:r>
    </w:p>
    <w:p w14:paraId="750A74C3" w14:textId="77777777" w:rsidR="00BB6EEC" w:rsidRDefault="00BB6EEC" w:rsidP="0034112D">
      <w:pPr>
        <w:jc w:val="both"/>
      </w:pPr>
    </w:p>
    <w:p w14:paraId="66106830" w14:textId="77777777" w:rsidR="00BB6EEC" w:rsidRDefault="00BB6EEC" w:rsidP="0034112D">
      <w:pPr>
        <w:jc w:val="both"/>
      </w:pPr>
    </w:p>
    <w:p w14:paraId="0BA8BF65" w14:textId="35D14ED5" w:rsidR="00475C21" w:rsidRDefault="00BB6EEC" w:rsidP="00B47728">
      <w:pPr>
        <w:pStyle w:val="Szvegtrzs"/>
      </w:pPr>
      <w:r>
        <w:t>Az</w:t>
      </w:r>
      <w:r w:rsidR="00B47728">
        <w:t xml:space="preserve"> 1963-ban épült Avasi kilátó tartószerkezet</w:t>
      </w:r>
      <w:r w:rsidR="00C209FD">
        <w:t>é</w:t>
      </w:r>
      <w:r w:rsidR="00B47728">
        <w:t xml:space="preserve">n különböző mértékű károsodások voltak láthatók, amelyek </w:t>
      </w:r>
      <w:r w:rsidR="00C209FD">
        <w:t>több</w:t>
      </w:r>
      <w:r w:rsidR="00B47728">
        <w:t xml:space="preserve"> helyen </w:t>
      </w:r>
      <w:r w:rsidR="00C209FD">
        <w:t xml:space="preserve">nagymértékű </w:t>
      </w:r>
      <w:r w:rsidR="00B47728">
        <w:t xml:space="preserve">betonleválásokat okozott. </w:t>
      </w:r>
      <w:r w:rsidR="00C209FD">
        <w:t>A</w:t>
      </w:r>
      <w:r w:rsidR="00B47728">
        <w:t xml:space="preserve"> levált betondarabok balesetet okozhatnak, amelyek komoly – az emberi életet is veszélyeztető – következményei is lehettek volna. Ezért szükséges volt a toronyszerkezet statikai állapotfelmérése és ennek alapján a teljes rekonstrukciója. </w:t>
      </w:r>
    </w:p>
    <w:p w14:paraId="26D290FE" w14:textId="1D2445B9" w:rsidR="00475C21" w:rsidRPr="00475C21" w:rsidRDefault="00475C21" w:rsidP="00AD35B5">
      <w:pPr>
        <w:pStyle w:val="Nincstrkz"/>
        <w:jc w:val="both"/>
      </w:pPr>
      <w:r w:rsidRPr="00475C21">
        <w:rPr>
          <w:szCs w:val="24"/>
        </w:rPr>
        <w:t xml:space="preserve">Az állapotfelmérés </w:t>
      </w:r>
      <w:r>
        <w:rPr>
          <w:szCs w:val="24"/>
        </w:rPr>
        <w:t>során</w:t>
      </w:r>
      <w:r w:rsidRPr="00475C21">
        <w:rPr>
          <w:szCs w:val="24"/>
        </w:rPr>
        <w:t xml:space="preserve"> megállapításra került, hogy </w:t>
      </w:r>
      <w:r>
        <w:rPr>
          <w:szCs w:val="24"/>
        </w:rPr>
        <w:t xml:space="preserve">a </w:t>
      </w:r>
      <w:r w:rsidRPr="00475C21">
        <w:rPr>
          <w:szCs w:val="24"/>
        </w:rPr>
        <w:t>tartószerkezetek zárt, száraz környezetű része</w:t>
      </w:r>
      <w:r w:rsidR="00AD35B5">
        <w:rPr>
          <w:szCs w:val="24"/>
        </w:rPr>
        <w:t>i</w:t>
      </w:r>
      <w:r w:rsidRPr="00475C21">
        <w:rPr>
          <w:szCs w:val="24"/>
        </w:rPr>
        <w:t xml:space="preserve">n karbonátosodás mentesek, viszont a </w:t>
      </w:r>
      <w:r w:rsidR="0017209C">
        <w:rPr>
          <w:szCs w:val="24"/>
        </w:rPr>
        <w:t xml:space="preserve">szabadban lévő és a </w:t>
      </w:r>
      <w:r w:rsidRPr="00475C21">
        <w:rPr>
          <w:szCs w:val="24"/>
        </w:rPr>
        <w:t>beázásokkal érintett részeken erősen sószennyezettek, karbonátosodtak, a betonacélok különböző mértékben rozsdásodtak</w:t>
      </w:r>
      <w:r w:rsidR="0017209C">
        <w:rPr>
          <w:szCs w:val="24"/>
        </w:rPr>
        <w:t>, egyes helyeken nagymértékű betonleválások keletkeztek</w:t>
      </w:r>
      <w:r w:rsidRPr="00475C21">
        <w:rPr>
          <w:szCs w:val="24"/>
        </w:rPr>
        <w:t>.</w:t>
      </w:r>
      <w:r w:rsidRPr="00475C21">
        <w:t xml:space="preserve"> </w:t>
      </w:r>
      <w:r w:rsidR="0017209C">
        <w:t>(1. és 2. számú fotó)</w:t>
      </w:r>
    </w:p>
    <w:p w14:paraId="7DDC0DB8" w14:textId="17AA36F3" w:rsidR="000E4F4E" w:rsidRDefault="006F26FE" w:rsidP="000A71A3">
      <w:pPr>
        <w:pStyle w:val="Szvegtrzs"/>
      </w:pPr>
      <w:r>
        <w:t xml:space="preserve">További problémát okozott, hogy </w:t>
      </w:r>
      <w:r w:rsidR="007F4367">
        <w:t>a vb. toronytörzs felső 2m-es szakaszán - ahol az acéltű bekötése található - a hatszög</w:t>
      </w:r>
      <w:r w:rsidR="00AD35B5">
        <w:t xml:space="preserve"> keresztmetszetű</w:t>
      </w:r>
      <w:r w:rsidR="007F4367">
        <w:t xml:space="preserve"> toronytörzs minden oldalán, 5-10mm tágasságú függőleges repedések keletkeztek, amely</w:t>
      </w:r>
      <w:r w:rsidR="00C209FD">
        <w:t>et</w:t>
      </w:r>
      <w:r>
        <w:t xml:space="preserve"> próbáltak acélabroncsozással megerősíteni, de a</w:t>
      </w:r>
      <w:r w:rsidR="00AD35B5">
        <w:t>z</w:t>
      </w:r>
      <w:r>
        <w:t xml:space="preserve"> </w:t>
      </w:r>
      <w:r w:rsidR="00AD35B5">
        <w:t>a</w:t>
      </w:r>
      <w:r>
        <w:t>szimmetrikus keresztmetszet miatt az abroncs</w:t>
      </w:r>
      <w:r w:rsidR="00E22E15">
        <w:t xml:space="preserve"> teljes ráfeszülése a betonfelületre nem volt megfelelő. (3. és 4. sz. fotó)</w:t>
      </w:r>
      <w:r>
        <w:t xml:space="preserve">  </w:t>
      </w:r>
    </w:p>
    <w:p w14:paraId="798FD395" w14:textId="77777777" w:rsidR="000E4F4E" w:rsidRDefault="000E4F4E" w:rsidP="000A71A3">
      <w:pPr>
        <w:pStyle w:val="Szvegtrzs"/>
      </w:pPr>
    </w:p>
    <w:p w14:paraId="395C10D6" w14:textId="77777777" w:rsidR="007F4367" w:rsidRDefault="007F4367" w:rsidP="000A71A3">
      <w:pPr>
        <w:pStyle w:val="Szvegtrzs"/>
      </w:pPr>
    </w:p>
    <w:p w14:paraId="4262C5E7" w14:textId="17B0769C" w:rsidR="000E4F4E" w:rsidRDefault="00370E17" w:rsidP="0017209C">
      <w:pPr>
        <w:pStyle w:val="Szvegtrzs"/>
        <w:jc w:val="center"/>
      </w:pPr>
      <w:r w:rsidRPr="003D553C">
        <w:rPr>
          <w:noProof/>
        </w:rPr>
        <w:lastRenderedPageBreak/>
        <w:drawing>
          <wp:inline distT="0" distB="0" distL="0" distR="0" wp14:anchorId="22D4C032" wp14:editId="3D0FAAA2">
            <wp:extent cx="3048000" cy="4572000"/>
            <wp:effectExtent l="0" t="0" r="0" b="0"/>
            <wp:docPr id="1146100782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A9710" w14:textId="77777777" w:rsidR="00370E17" w:rsidRDefault="00370E17" w:rsidP="000A71A3">
      <w:pPr>
        <w:pStyle w:val="Szvegtrzs"/>
      </w:pPr>
    </w:p>
    <w:p w14:paraId="2E2D2591" w14:textId="5C537549" w:rsidR="0017209C" w:rsidRDefault="0017209C" w:rsidP="00AD35B5">
      <w:pPr>
        <w:pStyle w:val="Szvegtrzs"/>
        <w:numPr>
          <w:ilvl w:val="0"/>
          <w:numId w:val="7"/>
        </w:numPr>
        <w:jc w:val="center"/>
      </w:pPr>
      <w:r>
        <w:t>sz. fotó: A főlépcső teherhordó vb. konzoljának betonkárosodása</w:t>
      </w:r>
    </w:p>
    <w:p w14:paraId="5834C7CF" w14:textId="77777777" w:rsidR="00370E17" w:rsidRDefault="00370E17" w:rsidP="000A71A3">
      <w:pPr>
        <w:pStyle w:val="Szvegtrzs"/>
      </w:pPr>
    </w:p>
    <w:p w14:paraId="045A1710" w14:textId="77777777" w:rsidR="0017209C" w:rsidRDefault="0017209C" w:rsidP="000A71A3">
      <w:pPr>
        <w:pStyle w:val="Szvegtrzs"/>
      </w:pPr>
    </w:p>
    <w:p w14:paraId="0D51E92D" w14:textId="5A1B7A5D" w:rsidR="000E4F4E" w:rsidRDefault="00370E17" w:rsidP="0017209C">
      <w:pPr>
        <w:pStyle w:val="Szvegtrzs"/>
        <w:jc w:val="center"/>
      </w:pPr>
      <w:r w:rsidRPr="00C776B4">
        <w:rPr>
          <w:noProof/>
        </w:rPr>
        <w:drawing>
          <wp:inline distT="0" distB="0" distL="0" distR="0" wp14:anchorId="1224A90A" wp14:editId="552E2A4D">
            <wp:extent cx="4569404" cy="3033677"/>
            <wp:effectExtent l="0" t="0" r="3175" b="0"/>
            <wp:docPr id="820088662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019" cy="304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250E4" w14:textId="77777777" w:rsidR="000E4F4E" w:rsidRDefault="000E4F4E" w:rsidP="000A71A3">
      <w:pPr>
        <w:pStyle w:val="Szvegtrzs"/>
      </w:pPr>
    </w:p>
    <w:p w14:paraId="42631F2E" w14:textId="2C55085A" w:rsidR="0017209C" w:rsidRDefault="0017209C" w:rsidP="0017209C">
      <w:pPr>
        <w:pStyle w:val="Szvegtrzs"/>
        <w:jc w:val="center"/>
      </w:pPr>
      <w:r>
        <w:t>2. sz. fotó: A főlépcső teherhordó vb. mellvéd gerendájának betonleválása</w:t>
      </w:r>
    </w:p>
    <w:p w14:paraId="521BE994" w14:textId="77777777" w:rsidR="000E4F4E" w:rsidRDefault="000E4F4E" w:rsidP="000A71A3">
      <w:pPr>
        <w:pStyle w:val="Szvegtrzs"/>
      </w:pPr>
    </w:p>
    <w:p w14:paraId="45C06D77" w14:textId="1F16ABDD" w:rsidR="000A71A3" w:rsidRDefault="000E4F4E" w:rsidP="00E22E15">
      <w:pPr>
        <w:pStyle w:val="Szvegtrzs"/>
        <w:jc w:val="center"/>
      </w:pPr>
      <w:r>
        <w:rPr>
          <w:noProof/>
        </w:rPr>
        <w:lastRenderedPageBreak/>
        <w:drawing>
          <wp:inline distT="0" distB="0" distL="0" distR="0" wp14:anchorId="2A9E47AF" wp14:editId="6F08805E">
            <wp:extent cx="4504380" cy="3005406"/>
            <wp:effectExtent l="0" t="0" r="0" b="5080"/>
            <wp:docPr id="179981987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898" cy="310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A505E" w14:textId="77777777" w:rsidR="000E4F4E" w:rsidRDefault="000E4F4E" w:rsidP="000A71A3">
      <w:pPr>
        <w:pStyle w:val="Szvegtrzs"/>
      </w:pPr>
    </w:p>
    <w:p w14:paraId="5A47E7EB" w14:textId="0C7F5E66" w:rsidR="00E22E15" w:rsidRDefault="00AD35B5" w:rsidP="00AD35B5">
      <w:pPr>
        <w:pStyle w:val="Szvegtrzs"/>
        <w:ind w:left="360"/>
        <w:jc w:val="center"/>
      </w:pPr>
      <w:r>
        <w:t xml:space="preserve">3. </w:t>
      </w:r>
      <w:r w:rsidR="00E22E15">
        <w:t>sz. fotó: A vb. toronytörzs és az acéltű csavaros kapcsolata</w:t>
      </w:r>
    </w:p>
    <w:p w14:paraId="59E99172" w14:textId="77777777" w:rsidR="000E4F4E" w:rsidRDefault="000E4F4E" w:rsidP="000A71A3">
      <w:pPr>
        <w:pStyle w:val="Szvegtrzs"/>
      </w:pPr>
    </w:p>
    <w:p w14:paraId="20BD3A4F" w14:textId="77777777" w:rsidR="000E4F4E" w:rsidRDefault="000E4F4E" w:rsidP="000A71A3">
      <w:pPr>
        <w:pStyle w:val="Szvegtrzs"/>
      </w:pPr>
    </w:p>
    <w:p w14:paraId="494DD472" w14:textId="77777777" w:rsidR="000E4F4E" w:rsidRDefault="000E4F4E" w:rsidP="000A71A3">
      <w:pPr>
        <w:pStyle w:val="Szvegtrzs"/>
      </w:pPr>
    </w:p>
    <w:p w14:paraId="23F5FD93" w14:textId="77777777" w:rsidR="000E4F4E" w:rsidRDefault="000E4F4E" w:rsidP="000A71A3">
      <w:pPr>
        <w:pStyle w:val="Szvegtrzs"/>
      </w:pPr>
    </w:p>
    <w:p w14:paraId="3B79C7B6" w14:textId="77777777" w:rsidR="000E4F4E" w:rsidRDefault="000E4F4E" w:rsidP="000A71A3">
      <w:pPr>
        <w:pStyle w:val="Szvegtrzs"/>
      </w:pPr>
    </w:p>
    <w:p w14:paraId="7B3E0797" w14:textId="77777777" w:rsidR="00E22E15" w:rsidRDefault="000A71A3" w:rsidP="00E22E15">
      <w:pPr>
        <w:pStyle w:val="Szvegtrzs"/>
        <w:jc w:val="center"/>
      </w:pPr>
      <w:r>
        <w:rPr>
          <w:noProof/>
        </w:rPr>
        <w:drawing>
          <wp:inline distT="0" distB="0" distL="0" distR="0" wp14:anchorId="28C58F29" wp14:editId="20F841FE">
            <wp:extent cx="4037569" cy="3029845"/>
            <wp:effectExtent l="8572" t="0" r="0" b="0"/>
            <wp:docPr id="833048124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69392" cy="305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F26D0" w14:textId="77777777" w:rsidR="00E22E15" w:rsidRDefault="00E22E15" w:rsidP="00E22E15">
      <w:pPr>
        <w:pStyle w:val="Szvegtrzs"/>
        <w:jc w:val="center"/>
      </w:pPr>
    </w:p>
    <w:p w14:paraId="08F1C552" w14:textId="46D8E964" w:rsidR="00E22E15" w:rsidRDefault="00E22E15" w:rsidP="00E22E15">
      <w:pPr>
        <w:pStyle w:val="Szvegtrzs"/>
        <w:jc w:val="center"/>
      </w:pPr>
      <w:r>
        <w:t>4</w:t>
      </w:r>
      <w:r w:rsidR="00AD35B5">
        <w:t xml:space="preserve">. </w:t>
      </w:r>
      <w:r>
        <w:t>sz. fotó: A vb. toronycsúcs repedése és acélabroncsozása az acél</w:t>
      </w:r>
      <w:r w:rsidR="00C209FD">
        <w:t>tű</w:t>
      </w:r>
      <w:r>
        <w:t xml:space="preserve"> leemelése után </w:t>
      </w:r>
    </w:p>
    <w:p w14:paraId="1171ED36" w14:textId="77777777" w:rsidR="00E22E15" w:rsidRDefault="00E22E15" w:rsidP="00E22E15">
      <w:pPr>
        <w:pStyle w:val="Szvegtrzs"/>
        <w:jc w:val="center"/>
      </w:pPr>
    </w:p>
    <w:p w14:paraId="6169E819" w14:textId="34C9072D" w:rsidR="00E22E15" w:rsidRDefault="00E22E15" w:rsidP="00E22E15">
      <w:pPr>
        <w:pStyle w:val="Szvegtrzs"/>
      </w:pPr>
      <w:r>
        <w:lastRenderedPageBreak/>
        <w:t xml:space="preserve">A rekonstrukció építész tervezője a V+A </w:t>
      </w:r>
      <w:proofErr w:type="spellStart"/>
      <w:r>
        <w:t>Viszlai</w:t>
      </w:r>
      <w:proofErr w:type="spellEnd"/>
      <w:r>
        <w:t xml:space="preserve"> Építész Iroda Kft. és statikai tervezője a JANIK MÉRNÖKI IRODA Kft. volt.</w:t>
      </w:r>
    </w:p>
    <w:p w14:paraId="36F9E8A4" w14:textId="77777777" w:rsidR="00E22E15" w:rsidRDefault="00E22E15" w:rsidP="00E22E15">
      <w:pPr>
        <w:pStyle w:val="Szvegtrzs"/>
      </w:pPr>
    </w:p>
    <w:p w14:paraId="2C5EA216" w14:textId="67E7FDDB" w:rsidR="00E22E15" w:rsidRDefault="00E22E15" w:rsidP="00E22E15">
      <w:pPr>
        <w:pStyle w:val="Szvegtrzs"/>
      </w:pPr>
      <w:r>
        <w:t>A tervezés során rendelkezésre állt az eredeti statikai tervdokumentáció, ami nagy segítséget jelentett, minden tartószerkezeti paraméter (szerkezetvastagság, vasalás, anyagminőség, csomópontok stb.) megismerhetővé vált.</w:t>
      </w:r>
    </w:p>
    <w:p w14:paraId="457CFCE9" w14:textId="77777777" w:rsidR="00E22E15" w:rsidRDefault="00E22E15" w:rsidP="00E22E15">
      <w:pPr>
        <w:pStyle w:val="Szvegtrzs"/>
      </w:pPr>
    </w:p>
    <w:p w14:paraId="5877734E" w14:textId="6F8B520C" w:rsidR="00E22E15" w:rsidRDefault="00E22E15" w:rsidP="00E22E15">
      <w:pPr>
        <w:pStyle w:val="Szvegtrzs"/>
      </w:pPr>
      <w:r>
        <w:t>Az épület 25m átmérőjű körbe beírható alaprajzi kiterjedésű</w:t>
      </w:r>
      <w:r w:rsidR="00AD35B5">
        <w:t>,</w:t>
      </w:r>
      <w:r>
        <w:t xml:space="preserve"> 70m magasságú, monolit vasbeton szerkezet</w:t>
      </w:r>
      <w:r w:rsidR="00935E55">
        <w:t>ű</w:t>
      </w:r>
      <w:r>
        <w:t xml:space="preserve"> létesítmény. A felépítményi részek egy központi v</w:t>
      </w:r>
      <w:r w:rsidR="00AD35B5">
        <w:t>asbeton</w:t>
      </w:r>
      <w:r>
        <w:t xml:space="preserve"> toronytörzsre vannak „felfűzve”, ahol a nyitott terasz 8,64m szinten, az étterem 13,62m magasan és az étterem feletti födém 18,23m magasságban kapott helyet. </w:t>
      </w:r>
    </w:p>
    <w:p w14:paraId="644BA437" w14:textId="6C412817" w:rsidR="00935E55" w:rsidRDefault="00935E55" w:rsidP="00935E55">
      <w:pPr>
        <w:pStyle w:val="Szvegtrzs"/>
      </w:pPr>
      <w:r w:rsidRPr="00935E55">
        <w:rPr>
          <w:b/>
        </w:rPr>
        <w:t>Alapozása</w:t>
      </w:r>
      <w:r>
        <w:t xml:space="preserve"> sávalapokkal és 12cm</w:t>
      </w:r>
      <w:r w:rsidR="00AD35B5">
        <w:t xml:space="preserve"> vastagságú vasbeton</w:t>
      </w:r>
      <w:r>
        <w:t xml:space="preserve"> lemezszerkezettel készült, amely a toronytörzs alatt 36cm vastagságúra növekszik. Az alagsori szinten, sugárirányban 8db, 40cm </w:t>
      </w:r>
      <w:r w:rsidR="00AD35B5">
        <w:t>vastagságú</w:t>
      </w:r>
      <w:r>
        <w:t xml:space="preserve"> vasbeton fal készült, amely az itt lévő alulbordás </w:t>
      </w:r>
      <w:r w:rsidR="00AD35B5">
        <w:t>vasbeton</w:t>
      </w:r>
      <w:r>
        <w:t xml:space="preserve"> födémet támasztják alá, valamint biztosítják a toronytörzs befogását. A körítőfalak 38cm </w:t>
      </w:r>
      <w:proofErr w:type="spellStart"/>
      <w:r>
        <w:t>vtg</w:t>
      </w:r>
      <w:proofErr w:type="spellEnd"/>
      <w:r>
        <w:t>. kisméretű tömör téglából készültek a homlokzati síkon kőburkolattal. Tulajdonképpen az alagsori monolit vb. szerkezet egy szekrényalapot képez, ami biztosítja a torony törzsének nyomatékbíró befogását, valamint az épület vízszintes erőkkel szembeni stabilitását.</w:t>
      </w:r>
    </w:p>
    <w:p w14:paraId="75B8CE58" w14:textId="3435B726" w:rsidR="007F4367" w:rsidRDefault="007F4367" w:rsidP="007F4367">
      <w:pPr>
        <w:pStyle w:val="Szvegtrzs"/>
      </w:pPr>
      <w:r w:rsidRPr="008E3885">
        <w:rPr>
          <w:b/>
        </w:rPr>
        <w:t>A toronytörzs</w:t>
      </w:r>
      <w:r>
        <w:t xml:space="preserve"> kétszeresen szimmetrikus, hatszögletű keresztmetszeti kialakítású, felfelé kónuszosodó, </w:t>
      </w:r>
      <w:r w:rsidR="00AD35B5">
        <w:t>vasbeton</w:t>
      </w:r>
      <w:r>
        <w:t xml:space="preserve"> szerkezet, amelyben – az étterem feletti födémig felvezető – szervízlépcső kapott helyet. A szervízlépcső (csigalépcső) előregyártott vb. szerkezetű. A toronytörzs vb. szerkezete a +60,00m szintig készült, ezen magasság felett a +70,00m-ig acélszerkezetű toronycsúcs (acéltű) kapott helyet. </w:t>
      </w:r>
    </w:p>
    <w:p w14:paraId="0C435923" w14:textId="69DB647D" w:rsidR="007F4367" w:rsidRDefault="007F4367" w:rsidP="007F4367">
      <w:pPr>
        <w:autoSpaceDE/>
        <w:autoSpaceDN/>
        <w:jc w:val="both"/>
      </w:pPr>
      <w:r w:rsidRPr="008E3885">
        <w:rPr>
          <w:b/>
        </w:rPr>
        <w:t>Az alagsor feletti födém</w:t>
      </w:r>
      <w:r>
        <w:t xml:space="preserve"> monolit </w:t>
      </w:r>
      <w:r w:rsidR="00B1540D">
        <w:t>vasbeton</w:t>
      </w:r>
      <w:r>
        <w:t xml:space="preserve"> alulbordás kialakítású, ahol a bordák az alagsori sugár irányú </w:t>
      </w:r>
      <w:r w:rsidR="00B1540D">
        <w:t>vasbeton</w:t>
      </w:r>
      <w:r>
        <w:t xml:space="preserve"> falakra támaszkodnak és egymástól való távolságuk 1,90m. A bordák keresztmetszete a nagy fesztávolságú részeken 30x45cm, míg a kis fesztávolságú részeken 30x28cm. A bordák közötti </w:t>
      </w:r>
      <w:r w:rsidR="00B1540D">
        <w:t>vasbeton</w:t>
      </w:r>
      <w:r>
        <w:t xml:space="preserve"> lemez vastagsága 8cm. Erre a födémre került a viszonylag nagy 40-60cm vastagságú burkolati réteg, amely jelentős súlyt képez.</w:t>
      </w:r>
    </w:p>
    <w:p w14:paraId="7F3A5576" w14:textId="5509E0F8" w:rsidR="002065DD" w:rsidRDefault="002065DD" w:rsidP="002065DD">
      <w:pPr>
        <w:pStyle w:val="Szvegtrzs"/>
      </w:pPr>
      <w:r w:rsidRPr="008E3885">
        <w:rPr>
          <w:b/>
        </w:rPr>
        <w:t>A nyitott, kilátószinti terasz</w:t>
      </w:r>
      <w:r>
        <w:t xml:space="preserve"> konzolos kialakítású, ahol a kétszeresen szimmetrikus </w:t>
      </w:r>
      <w:r w:rsidR="00E517BF">
        <w:t xml:space="preserve">hatszögletű </w:t>
      </w:r>
      <w:r>
        <w:t>alaprajz</w:t>
      </w:r>
      <w:r w:rsidR="00E517BF">
        <w:t xml:space="preserve"> miatt a kisebbik konzolkinyúlás 6,93m, a nagyobb konzolkinyúlás 7,54m. A </w:t>
      </w:r>
      <w:r>
        <w:t xml:space="preserve">padlószint kifelé történő lejtését a vb. lemezszerkezet vastagságának (60-18cm) csökkentésével érték el, követve ezzel a nyomatéki igénybevételeket. A gazdaságos vasaláson túl ezzel elérték, hogy a burkolati réteg (6cm </w:t>
      </w:r>
      <w:proofErr w:type="spellStart"/>
      <w:r>
        <w:t>vtg</w:t>
      </w:r>
      <w:proofErr w:type="spellEnd"/>
      <w:r>
        <w:t xml:space="preserve">. aljzatbeton + 0,5cm </w:t>
      </w:r>
      <w:proofErr w:type="spellStart"/>
      <w:r>
        <w:t>vtg</w:t>
      </w:r>
      <w:proofErr w:type="spellEnd"/>
      <w:r>
        <w:t xml:space="preserve">. kőagyaglap burkolat) mindenhol egyenletes vastagságú, nincs szükség lejtésadó réteg beépítésére. Ezen szint korlátja szintén monolit vb. szerkezetű, amely nem ül rá közvetlenül a vb. födémre, hanem betonacélból kialakított „lábak” tartják a korlátot. </w:t>
      </w:r>
    </w:p>
    <w:p w14:paraId="5B02A56E" w14:textId="6C38F05C" w:rsidR="00E517BF" w:rsidRDefault="00E517BF" w:rsidP="00E517BF">
      <w:pPr>
        <w:pStyle w:val="Szvegtrzs"/>
      </w:pPr>
      <w:r w:rsidRPr="008E3885">
        <w:rPr>
          <w:b/>
        </w:rPr>
        <w:t>Az étterem szinti padlófödém</w:t>
      </w:r>
      <w:r>
        <w:t xml:space="preserve"> 25cm </w:t>
      </w:r>
      <w:proofErr w:type="spellStart"/>
      <w:r>
        <w:t>vtg</w:t>
      </w:r>
      <w:proofErr w:type="spellEnd"/>
      <w:r>
        <w:t>. monolit vb. szerkezetű síkfödém, ahol a – toronytörzset körülvevő - vizesblokk részen a lemezvastagság lecsökken 10 cm-re. Ezen födém megközelítése a toronytörzs mellett levő lépcsőn keresztül történik, így a födém konzolos statikai kialakítása nem volt lehetséges</w:t>
      </w:r>
      <w:r w:rsidR="0062279D">
        <w:t>,</w:t>
      </w:r>
      <w:r>
        <w:t xml:space="preserve"> </w:t>
      </w:r>
      <w:r w:rsidR="0062279D">
        <w:t xml:space="preserve">ezért </w:t>
      </w:r>
      <w:r>
        <w:t>a felette lévő födémszerkezethez</w:t>
      </w:r>
      <w:r w:rsidR="0062279D">
        <w:t xml:space="preserve"> fel kellett függeszteni</w:t>
      </w:r>
      <w:r>
        <w:t xml:space="preserve">. A függesztőrudak 40mm átmérőjű köracélból készültek, amelyek a födémperemeknél és a belső részen </w:t>
      </w:r>
      <w:r w:rsidR="00B1540D">
        <w:t>–</w:t>
      </w:r>
      <w:r>
        <w:t xml:space="preserve"> </w:t>
      </w:r>
      <w:r w:rsidR="00B1540D">
        <w:t>a válasz</w:t>
      </w:r>
      <w:r>
        <w:t>fala</w:t>
      </w:r>
      <w:r w:rsidR="00B1540D">
        <w:t>k</w:t>
      </w:r>
      <w:r>
        <w:t xml:space="preserve">ban elrejtve – kaptak helyet. A függesztőrudak alsó bekötései, a födémben kialakított sugárirányú 25x60cm keresztmetszetű, rejtett vb. gerendákba történt. Ezen szinten a homlokzati oldalon 10cm </w:t>
      </w:r>
      <w:proofErr w:type="spellStart"/>
      <w:r>
        <w:t>vtg</w:t>
      </w:r>
      <w:proofErr w:type="spellEnd"/>
      <w:r>
        <w:t xml:space="preserve">. 93cm magas vb. parapetfal készült, amely az eredeti statikai terven jelölve van, de a vasalása nincsen megadva, így joggal feltételezhető, hogy a födémlemez peremének merevítésében nincsen szerepe. </w:t>
      </w:r>
    </w:p>
    <w:p w14:paraId="79C7EEDD" w14:textId="0CEFADE0" w:rsidR="00E517BF" w:rsidRDefault="00E517BF" w:rsidP="00E517BF">
      <w:pPr>
        <w:pStyle w:val="Szvegtrzs"/>
      </w:pPr>
      <w:r w:rsidRPr="008D181C">
        <w:rPr>
          <w:b/>
        </w:rPr>
        <w:t>Az étterem feletti födém</w:t>
      </w:r>
      <w:r>
        <w:t xml:space="preserve"> felülbordás kialakítású monolit vb. szerkezetű, amelyhez</w:t>
      </w:r>
      <w:r w:rsidRPr="008D181C">
        <w:t xml:space="preserve"> </w:t>
      </w:r>
      <w:r>
        <w:t xml:space="preserve">történt az éttermi padlófödém felfüggesztése. A sugárirányú, vb. gerendák szélessége 50cm, magasságuk változó, a toronytörzs felőli oldalon 1,60m, a végükön 42cm. Ezen gerendák </w:t>
      </w:r>
      <w:proofErr w:type="spellStart"/>
      <w:r>
        <w:t>végeit</w:t>
      </w:r>
      <w:proofErr w:type="spellEnd"/>
      <w:r>
        <w:t xml:space="preserve"> - a homlokzati oldalon – összekötő peremgerendák fogják össze. Ezen gerendákhoz történt az </w:t>
      </w:r>
      <w:r>
        <w:lastRenderedPageBreak/>
        <w:t xml:space="preserve">étterem padlófödémének felfüggesztése. A vb. gerendák közötti alsó födémlemez 10cm </w:t>
      </w:r>
      <w:proofErr w:type="spellStart"/>
      <w:r>
        <w:t>vtg</w:t>
      </w:r>
      <w:proofErr w:type="spellEnd"/>
      <w:r>
        <w:t xml:space="preserve">. monolit vb. síklemez, míg a </w:t>
      </w:r>
      <w:proofErr w:type="spellStart"/>
      <w:r>
        <w:t>tetejükön</w:t>
      </w:r>
      <w:proofErr w:type="spellEnd"/>
      <w:r>
        <w:t xml:space="preserve"> 8cm </w:t>
      </w:r>
      <w:proofErr w:type="spellStart"/>
      <w:r>
        <w:t>vtg</w:t>
      </w:r>
      <w:proofErr w:type="spellEnd"/>
      <w:r>
        <w:t xml:space="preserve">. kőszivacspallós födém készült, amelyet egy korábbi felújítás kapcsán elbontottak és helyére 2cm </w:t>
      </w:r>
      <w:proofErr w:type="spellStart"/>
      <w:r>
        <w:t>vtg</w:t>
      </w:r>
      <w:proofErr w:type="spellEnd"/>
      <w:r>
        <w:t xml:space="preserve">. </w:t>
      </w:r>
      <w:proofErr w:type="spellStart"/>
      <w:r>
        <w:t>betonip</w:t>
      </w:r>
      <w:proofErr w:type="spellEnd"/>
      <w:r>
        <w:t xml:space="preserve"> </w:t>
      </w:r>
      <w:proofErr w:type="gramStart"/>
      <w:r w:rsidR="006F0F2A">
        <w:t>lemez burkolatot</w:t>
      </w:r>
      <w:proofErr w:type="gramEnd"/>
      <w:r>
        <w:t xml:space="preserve"> készítettek, </w:t>
      </w:r>
      <w:r w:rsidR="006F0F2A">
        <w:t>ez hordta a</w:t>
      </w:r>
      <w:r>
        <w:t xml:space="preserve"> bitumenes lemez vízszigetelést.</w:t>
      </w:r>
    </w:p>
    <w:p w14:paraId="2400EF9B" w14:textId="062DFF1C" w:rsidR="00E517BF" w:rsidRDefault="00E517BF" w:rsidP="00E517BF">
      <w:pPr>
        <w:pStyle w:val="Szvegtrzs"/>
      </w:pPr>
      <w:r>
        <w:t xml:space="preserve">Érdekessége ezen födémnek, hogy a toronytörzs körül egy 3,50m x 6,96m alapterületű 1,60m vastag vb. lemezrész készült, amibe a sugárirányú felkötő vb. gerendák statikailag be vannak fogva.  </w:t>
      </w:r>
    </w:p>
    <w:p w14:paraId="6AEDAB0D" w14:textId="1C33AB21" w:rsidR="00D0368F" w:rsidRDefault="00D0368F" w:rsidP="00D0368F">
      <w:pPr>
        <w:pStyle w:val="Szvegtrzs"/>
      </w:pPr>
      <w:r>
        <w:t xml:space="preserve">Az alagsor feletti födémről induló és a nyitott, </w:t>
      </w:r>
      <w:r w:rsidRPr="00D61788">
        <w:rPr>
          <w:b/>
        </w:rPr>
        <w:t xml:space="preserve">kilátóteraszra felvezető, két vasbeton </w:t>
      </w:r>
      <w:r w:rsidR="006F0F2A">
        <w:rPr>
          <w:b/>
        </w:rPr>
        <w:t>fő</w:t>
      </w:r>
      <w:r w:rsidRPr="00D61788">
        <w:rPr>
          <w:b/>
        </w:rPr>
        <w:t>lépcső</w:t>
      </w:r>
      <w:r>
        <w:t xml:space="preserve"> egyedi szerkezeti kialakítású. A konzolosan kialakított, közbenső pihenő alatti rész a vb. mellvéd gerendákhoz „T” idomacélokkal felfüggesztett, lépcsőfokokkal készült. A teherhordó mellvédgerenda keresztmetszete 15x75cm, amelynek alsó támasza csúszó statikai kialakítású, azaz a torony kilengése alul szabad elmozdulást eredményez, ezáltal többlet igénybevétel nem keletkezik a mellvédekben.  </w:t>
      </w:r>
    </w:p>
    <w:p w14:paraId="24D3BB9C" w14:textId="7BCBA771" w:rsidR="00D0368F" w:rsidRDefault="00D0368F" w:rsidP="00D0368F">
      <w:pPr>
        <w:pStyle w:val="Szvegtrzs"/>
      </w:pPr>
      <w:r>
        <w:t xml:space="preserve">A kilátó teraszról az étterembe vezető lépcső – a toronytörzsbe befogott - konzolos, lebegő lépcsőként kialakított. </w:t>
      </w:r>
    </w:p>
    <w:p w14:paraId="7ED4444C" w14:textId="3F264512" w:rsidR="00E22E15" w:rsidRDefault="00077FFD" w:rsidP="00E22E15">
      <w:pPr>
        <w:pStyle w:val="Szvegtrzs"/>
      </w:pPr>
      <w:r>
        <w:t xml:space="preserve">Az épület </w:t>
      </w:r>
      <w:r w:rsidR="00881202">
        <w:t>keresztmetszeti részletét</w:t>
      </w:r>
      <w:r>
        <w:t xml:space="preserve"> lásd 5. sz. képen.</w:t>
      </w:r>
    </w:p>
    <w:p w14:paraId="3F9D334F" w14:textId="77777777" w:rsidR="00077FFD" w:rsidRDefault="00077FFD" w:rsidP="00D0368F">
      <w:pPr>
        <w:pStyle w:val="Szvegtrzs"/>
      </w:pPr>
    </w:p>
    <w:p w14:paraId="606ADD0B" w14:textId="238A494D" w:rsidR="00077FFD" w:rsidRDefault="00F82CF4" w:rsidP="00F82CF4">
      <w:pPr>
        <w:pStyle w:val="Szvegtrzs"/>
        <w:jc w:val="center"/>
      </w:pPr>
      <w:r>
        <w:rPr>
          <w:noProof/>
          <w14:ligatures w14:val="standardContextual"/>
        </w:rPr>
        <w:drawing>
          <wp:inline distT="0" distB="0" distL="0" distR="0" wp14:anchorId="0B2ACB25" wp14:editId="0871C134">
            <wp:extent cx="5038725" cy="5418074"/>
            <wp:effectExtent l="0" t="0" r="0" b="0"/>
            <wp:docPr id="255346148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346148" name="Kép 25534614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0049" cy="544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698EC" w14:textId="77777777" w:rsidR="00077FFD" w:rsidRDefault="00077FFD" w:rsidP="00D0368F">
      <w:pPr>
        <w:pStyle w:val="Szvegtrzs"/>
      </w:pPr>
    </w:p>
    <w:p w14:paraId="6C42C0B8" w14:textId="38E7EC1A" w:rsidR="00881202" w:rsidRDefault="00F82CF4" w:rsidP="008D1009">
      <w:pPr>
        <w:pStyle w:val="Szvegtrzs"/>
        <w:jc w:val="center"/>
      </w:pPr>
      <w:r>
        <w:t xml:space="preserve">5. sz. kép: Az épület keresztmetszeti részlete </w:t>
      </w:r>
    </w:p>
    <w:sectPr w:rsidR="008812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B5B1C1" w14:textId="77777777" w:rsidR="00172554" w:rsidRDefault="00172554" w:rsidP="00E22E15">
      <w:r>
        <w:separator/>
      </w:r>
    </w:p>
  </w:endnote>
  <w:endnote w:type="continuationSeparator" w:id="0">
    <w:p w14:paraId="60AB6D09" w14:textId="77777777" w:rsidR="00172554" w:rsidRDefault="00172554" w:rsidP="00E22E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6CBA0C" w14:textId="77777777" w:rsidR="00172554" w:rsidRDefault="00172554" w:rsidP="00E22E15">
      <w:r>
        <w:separator/>
      </w:r>
    </w:p>
  </w:footnote>
  <w:footnote w:type="continuationSeparator" w:id="0">
    <w:p w14:paraId="27BDD995" w14:textId="77777777" w:rsidR="00172554" w:rsidRDefault="00172554" w:rsidP="00E22E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E63672"/>
    <w:multiLevelType w:val="hybridMultilevel"/>
    <w:tmpl w:val="F8BAB9C4"/>
    <w:lvl w:ilvl="0" w:tplc="D8ACE11E">
      <w:numFmt w:val="bullet"/>
      <w:lvlText w:val="-"/>
      <w:lvlJc w:val="left"/>
      <w:pPr>
        <w:ind w:left="1146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396F1811"/>
    <w:multiLevelType w:val="hybridMultilevel"/>
    <w:tmpl w:val="230CE34C"/>
    <w:lvl w:ilvl="0" w:tplc="6E146586">
      <w:start w:val="10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2" w15:restartNumberingAfterBreak="0">
    <w:nsid w:val="53315787"/>
    <w:multiLevelType w:val="hybridMultilevel"/>
    <w:tmpl w:val="7B7CCD64"/>
    <w:lvl w:ilvl="0" w:tplc="9E7EBC2C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A34682"/>
    <w:multiLevelType w:val="hybridMultilevel"/>
    <w:tmpl w:val="DE981F04"/>
    <w:lvl w:ilvl="0" w:tplc="489C06A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C52449"/>
    <w:multiLevelType w:val="hybridMultilevel"/>
    <w:tmpl w:val="F0766A96"/>
    <w:lvl w:ilvl="0" w:tplc="D8ACE11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077D9E"/>
    <w:multiLevelType w:val="hybridMultilevel"/>
    <w:tmpl w:val="188C00BA"/>
    <w:lvl w:ilvl="0" w:tplc="CB1EF0DE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FD1401"/>
    <w:multiLevelType w:val="hybridMultilevel"/>
    <w:tmpl w:val="70B6558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618326">
    <w:abstractNumId w:val="1"/>
  </w:num>
  <w:num w:numId="2" w16cid:durableId="1767921568">
    <w:abstractNumId w:val="2"/>
  </w:num>
  <w:num w:numId="3" w16cid:durableId="1532064621">
    <w:abstractNumId w:val="5"/>
  </w:num>
  <w:num w:numId="4" w16cid:durableId="2057655884">
    <w:abstractNumId w:val="4"/>
  </w:num>
  <w:num w:numId="5" w16cid:durableId="2010399204">
    <w:abstractNumId w:val="0"/>
  </w:num>
  <w:num w:numId="6" w16cid:durableId="1332949365">
    <w:abstractNumId w:val="3"/>
  </w:num>
  <w:num w:numId="7" w16cid:durableId="36529954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112D"/>
    <w:rsid w:val="0000042D"/>
    <w:rsid w:val="00017F56"/>
    <w:rsid w:val="0007357F"/>
    <w:rsid w:val="00077FFD"/>
    <w:rsid w:val="000A71A3"/>
    <w:rsid w:val="000E4F4E"/>
    <w:rsid w:val="00140D60"/>
    <w:rsid w:val="0017209C"/>
    <w:rsid w:val="00172554"/>
    <w:rsid w:val="001D2C17"/>
    <w:rsid w:val="001E3D7C"/>
    <w:rsid w:val="002065DD"/>
    <w:rsid w:val="00302B7A"/>
    <w:rsid w:val="00340C98"/>
    <w:rsid w:val="0034112D"/>
    <w:rsid w:val="003556D4"/>
    <w:rsid w:val="00364D2B"/>
    <w:rsid w:val="00370E17"/>
    <w:rsid w:val="00394C90"/>
    <w:rsid w:val="003D7C38"/>
    <w:rsid w:val="00470B74"/>
    <w:rsid w:val="00475C21"/>
    <w:rsid w:val="00497163"/>
    <w:rsid w:val="00537594"/>
    <w:rsid w:val="00554FD8"/>
    <w:rsid w:val="005C3D35"/>
    <w:rsid w:val="0062279D"/>
    <w:rsid w:val="00693E96"/>
    <w:rsid w:val="006F0F2A"/>
    <w:rsid w:val="006F26FE"/>
    <w:rsid w:val="006F6EDD"/>
    <w:rsid w:val="0070565D"/>
    <w:rsid w:val="00787AC7"/>
    <w:rsid w:val="007F4367"/>
    <w:rsid w:val="00881202"/>
    <w:rsid w:val="008A7948"/>
    <w:rsid w:val="008D1009"/>
    <w:rsid w:val="00935E55"/>
    <w:rsid w:val="00A341E5"/>
    <w:rsid w:val="00AA3F92"/>
    <w:rsid w:val="00AA57B8"/>
    <w:rsid w:val="00AC6A9E"/>
    <w:rsid w:val="00AD35B5"/>
    <w:rsid w:val="00B1540D"/>
    <w:rsid w:val="00B47728"/>
    <w:rsid w:val="00BB6EEC"/>
    <w:rsid w:val="00C209FD"/>
    <w:rsid w:val="00C20E7C"/>
    <w:rsid w:val="00C40D82"/>
    <w:rsid w:val="00C5421E"/>
    <w:rsid w:val="00D0368F"/>
    <w:rsid w:val="00DD6C1A"/>
    <w:rsid w:val="00E22E15"/>
    <w:rsid w:val="00E34CDE"/>
    <w:rsid w:val="00E44A1B"/>
    <w:rsid w:val="00E5022A"/>
    <w:rsid w:val="00E517BF"/>
    <w:rsid w:val="00EC37C5"/>
    <w:rsid w:val="00F05A82"/>
    <w:rsid w:val="00F46E76"/>
    <w:rsid w:val="00F82CF4"/>
    <w:rsid w:val="00F8461A"/>
    <w:rsid w:val="00F97F76"/>
    <w:rsid w:val="00FF4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6FCDDA"/>
  <w15:chartTrackingRefBased/>
  <w15:docId w15:val="{9F03638F-B4E8-4037-BC2E-DB7A1B7DF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kern w:val="2"/>
        <w:sz w:val="24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6F0F2A"/>
    <w:pPr>
      <w:autoSpaceDE w:val="0"/>
      <w:autoSpaceDN w:val="0"/>
      <w:spacing w:after="0" w:line="240" w:lineRule="auto"/>
    </w:pPr>
    <w:rPr>
      <w:rFonts w:eastAsia="Times New Roman"/>
      <w:kern w:val="0"/>
      <w:szCs w:val="24"/>
      <w:lang w:eastAsia="hu-HU"/>
      <w14:ligatures w14:val="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B47728"/>
    <w:pPr>
      <w:jc w:val="both"/>
    </w:pPr>
  </w:style>
  <w:style w:type="character" w:customStyle="1" w:styleId="SzvegtrzsChar">
    <w:name w:val="Szövegtörzs Char"/>
    <w:basedOn w:val="Bekezdsalapbettpusa"/>
    <w:link w:val="Szvegtrzs"/>
    <w:rsid w:val="00B47728"/>
    <w:rPr>
      <w:rFonts w:eastAsia="Times New Roman"/>
      <w:kern w:val="0"/>
      <w:szCs w:val="24"/>
      <w:lang w:eastAsia="hu-HU"/>
      <w14:ligatures w14:val="none"/>
    </w:rPr>
  </w:style>
  <w:style w:type="paragraph" w:styleId="Nincstrkz">
    <w:name w:val="No Spacing"/>
    <w:uiPriority w:val="1"/>
    <w:qFormat/>
    <w:rsid w:val="00475C21"/>
    <w:pPr>
      <w:spacing w:after="0" w:line="240" w:lineRule="auto"/>
    </w:pPr>
  </w:style>
  <w:style w:type="paragraph" w:styleId="lfej">
    <w:name w:val="header"/>
    <w:basedOn w:val="Norml"/>
    <w:link w:val="lfejChar"/>
    <w:uiPriority w:val="99"/>
    <w:unhideWhenUsed/>
    <w:rsid w:val="00E22E15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E22E15"/>
    <w:rPr>
      <w:rFonts w:eastAsia="Times New Roman"/>
      <w:kern w:val="0"/>
      <w:szCs w:val="24"/>
      <w:lang w:eastAsia="hu-HU"/>
      <w14:ligatures w14:val="none"/>
    </w:rPr>
  </w:style>
  <w:style w:type="paragraph" w:styleId="llb">
    <w:name w:val="footer"/>
    <w:basedOn w:val="Norml"/>
    <w:link w:val="llbChar"/>
    <w:uiPriority w:val="99"/>
    <w:unhideWhenUsed/>
    <w:rsid w:val="00E22E15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E22E15"/>
    <w:rPr>
      <w:rFonts w:eastAsia="Times New Roman"/>
      <w:kern w:val="0"/>
      <w:szCs w:val="24"/>
      <w:lang w:eastAsia="hu-HU"/>
      <w14:ligatures w14:val="none"/>
    </w:rPr>
  </w:style>
  <w:style w:type="paragraph" w:styleId="Lbjegyzetszveg">
    <w:name w:val="footnote text"/>
    <w:basedOn w:val="Norml"/>
    <w:link w:val="LbjegyzetszvegChar"/>
    <w:rsid w:val="00F8461A"/>
    <w:pPr>
      <w:autoSpaceDE/>
      <w:autoSpaceDN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rsid w:val="00F8461A"/>
    <w:rPr>
      <w:rFonts w:eastAsia="Times New Roman"/>
      <w:kern w:val="0"/>
      <w:sz w:val="20"/>
      <w:lang w:eastAsia="hu-HU"/>
      <w14:ligatures w14:val="none"/>
    </w:rPr>
  </w:style>
  <w:style w:type="character" w:styleId="Lbjegyzet-hivatkozs">
    <w:name w:val="footnote reference"/>
    <w:rsid w:val="00F8461A"/>
    <w:rPr>
      <w:vertAlign w:val="superscript"/>
    </w:rPr>
  </w:style>
  <w:style w:type="paragraph" w:styleId="Listaszerbekezds">
    <w:name w:val="List Paragraph"/>
    <w:basedOn w:val="Norml"/>
    <w:uiPriority w:val="34"/>
    <w:qFormat/>
    <w:rsid w:val="007056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560</TotalTime>
  <Pages>5</Pages>
  <Words>944</Words>
  <Characters>6516</Characters>
  <Application>Microsoft Office Word</Application>
  <DocSecurity>0</DocSecurity>
  <Lines>54</Lines>
  <Paragraphs>14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Iroda Janik Mérnöki</dc:creator>
  <cp:keywords/>
  <dc:description/>
  <cp:lastModifiedBy>User</cp:lastModifiedBy>
  <cp:revision>19</cp:revision>
  <dcterms:created xsi:type="dcterms:W3CDTF">2024-02-09T09:06:00Z</dcterms:created>
  <dcterms:modified xsi:type="dcterms:W3CDTF">2024-04-08T17:06:00Z</dcterms:modified>
</cp:coreProperties>
</file>